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62" w:rsidRPr="002A5A62" w:rsidRDefault="002A5A62" w:rsidP="00221C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A62">
        <w:rPr>
          <w:rFonts w:ascii="Times New Roman" w:hAnsi="Times New Roman" w:cs="Times New Roman"/>
          <w:b/>
          <w:sz w:val="28"/>
          <w:szCs w:val="28"/>
        </w:rPr>
        <w:t>НОРМАТИВНАЯ  БАЗА  ПО ПРОТИВОДЕЙСТВИЮ КОРРУПЦИИ</w:t>
      </w:r>
    </w:p>
    <w:p w:rsid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 xml:space="preserve">Федеральный закон от 25 декабря 2008 г. № 273-ФЭ «О противодействии коррупции», 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Федеральный закон от 25 декабря 2008 г. № 274-ФЗ «О внесении изменений в отдельные законодательные акты Российской Федерации в связи с принятием Федерального закона «О противодействии коррупции»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C77">
        <w:rPr>
          <w:rFonts w:ascii="Times New Roman" w:hAnsi="Times New Roman" w:cs="Times New Roman"/>
          <w:sz w:val="28"/>
          <w:szCs w:val="28"/>
        </w:rPr>
        <w:t xml:space="preserve">Федеральный закон 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г. и Конвенции об уголовной ответственности за коррупцию от 27 января 1999 г. и принятием Федерального закона «О противодействии коррупции»», а также законы субъектов Российской Федерации о противодействии коррупции. </w:t>
      </w:r>
      <w:proofErr w:type="gramEnd"/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Конвенция ООН против коррупции от 31 октября 2003 г. (ратифицирована Федеральным законом от 8 марта 2006 г. « 40-ФЗ с заявлениями, вступила в силу для России 8 июня 2006 г.);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Конвенция Совета Европы об уголовной ответственности за коррупцию от 27 января 1999 г. (ратифицирована Федеральным законом от 25 июля 2006 г. № 125-ФЗ, вступила в силу для России 1 февраля 2007 г.);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Конвенция Совета Европы об отмывании, выявлении, изъятии и конфискации доходов от преступной деятельности от 8 ноября 1990 г. (ратифицирована с оговорками и заявлением Федеральным законом от 28 мая 2001 г. № 62-ФЗ, вступила в силу для России 1 декабря 2001 г.);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Конвенция ООН против транснациональной организованной преступности от 15 ноября 2000 г. (ратифицирована с заявлениями Федеральным законом от 26 апреля 2004 г. № 26-ФЗ, вступила в силу для России 25 июня 2004 г.);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Международная конвенция о борьбе с финансированием терроризма, принятая Генеральной Ассамблеей ООН 9 декабря 1999 г. (ратифицирована Федеральным законом от 10 июля 2002 г. № 88-ФЗ с заявлениями, вступила в силу для России 27 декабря 2002 г.).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-ФЗ от 11.08.1995 № 135-ФЗ «О благотворительной деятельности и благотворительных организациях»,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-Порядок ведения кассовых операций в Российской Федерации (письмо ЦБ РФ от 04.10.93 № 18)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lastRenderedPageBreak/>
        <w:t>-Положение о правилах организации наличного денежного обращения на территории РФ (письмо ЦБ РФ от 05.01.98 № 14-П).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-Национальный план противодействия коррупции (утвержден Президентом РФ от 31.07.2008 № Пр-1568).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- Указа Президента Российской Федерации от 13.04.2010 № 460 «О Национальной стратегии противодействия коррупции и Национальном плане противодействия коррупции на 2010-2011 годы»;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13.03.2012 № 297 «О Национальном план</w:t>
      </w:r>
      <w:r w:rsidR="002A5A62">
        <w:rPr>
          <w:rFonts w:ascii="Times New Roman" w:hAnsi="Times New Roman" w:cs="Times New Roman"/>
          <w:sz w:val="28"/>
          <w:szCs w:val="28"/>
        </w:rPr>
        <w:t xml:space="preserve">е </w:t>
      </w:r>
      <w:r w:rsidRPr="00221C77">
        <w:rPr>
          <w:rFonts w:ascii="Times New Roman" w:hAnsi="Times New Roman" w:cs="Times New Roman"/>
          <w:sz w:val="28"/>
          <w:szCs w:val="28"/>
        </w:rPr>
        <w:t>противодействия коррупции на 2012-2013 годы и внесение изменений в некоторые акты Президента Российской Федерации по вопросам противодействия коррупции»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 апреля 2013 года № 309 «О мерах по реализации отдельных положений Федерального закона «О проти</w:t>
      </w:r>
      <w:r w:rsidR="002A5A62">
        <w:rPr>
          <w:rFonts w:ascii="Times New Roman" w:hAnsi="Times New Roman" w:cs="Times New Roman"/>
          <w:sz w:val="28"/>
          <w:szCs w:val="28"/>
        </w:rPr>
        <w:t xml:space="preserve">водействии коррупции» </w:t>
      </w:r>
      <w:r w:rsidRPr="0022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C77" w:rsidRPr="002A5A62" w:rsidRDefault="00221C77" w:rsidP="00221C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A62">
        <w:rPr>
          <w:rFonts w:ascii="Times New Roman" w:hAnsi="Times New Roman" w:cs="Times New Roman"/>
          <w:b/>
          <w:sz w:val="28"/>
          <w:szCs w:val="28"/>
          <w:highlight w:val="yellow"/>
        </w:rPr>
        <w:t>Письмо Министерства образования и науки РФ от 13 сентября 2013 г. N ИТ-885/08</w:t>
      </w:r>
      <w:r w:rsidRPr="002A5A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C77" w:rsidRPr="00221C77" w:rsidRDefault="00221C77" w:rsidP="00221C77">
      <w:pPr>
        <w:jc w:val="both"/>
        <w:rPr>
          <w:rFonts w:ascii="Times New Roman" w:hAnsi="Times New Roman" w:cs="Times New Roman"/>
          <w:sz w:val="28"/>
          <w:szCs w:val="28"/>
        </w:rPr>
      </w:pPr>
      <w:r w:rsidRPr="00221C77">
        <w:rPr>
          <w:rFonts w:ascii="Times New Roman" w:hAnsi="Times New Roman" w:cs="Times New Roman"/>
          <w:sz w:val="28"/>
          <w:szCs w:val="28"/>
        </w:rPr>
        <w:t xml:space="preserve"> "О комплексе мер, направленных на недопущение незаконных сборов денежных сре</w:t>
      </w:r>
      <w:proofErr w:type="gramStart"/>
      <w:r w:rsidRPr="00221C77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221C77">
        <w:rPr>
          <w:rFonts w:ascii="Times New Roman" w:hAnsi="Times New Roman" w:cs="Times New Roman"/>
          <w:sz w:val="28"/>
          <w:szCs w:val="28"/>
        </w:rPr>
        <w:t xml:space="preserve">одителей обучающихся общеобразовательных организаций" </w:t>
      </w:r>
    </w:p>
    <w:sectPr w:rsidR="00221C77" w:rsidRPr="00221C77" w:rsidSect="0060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C77"/>
    <w:rsid w:val="00221C77"/>
    <w:rsid w:val="002A5A62"/>
    <w:rsid w:val="00606C6E"/>
    <w:rsid w:val="00793E32"/>
    <w:rsid w:val="00F9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САП</dc:creator>
  <cp:lastModifiedBy>УО САП</cp:lastModifiedBy>
  <cp:revision>2</cp:revision>
  <dcterms:created xsi:type="dcterms:W3CDTF">2015-09-24T04:51:00Z</dcterms:created>
  <dcterms:modified xsi:type="dcterms:W3CDTF">2015-09-24T05:08:00Z</dcterms:modified>
</cp:coreProperties>
</file>